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7" w:rsidRPr="0021663C" w:rsidRDefault="00366CB7" w:rsidP="00366CB7">
      <w:pPr>
        <w:shd w:val="clear" w:color="auto" w:fill="EDEAE8"/>
        <w:spacing w:after="0" w:line="399" w:lineRule="atLeast"/>
        <w:jc w:val="center"/>
        <w:textAlignment w:val="baseline"/>
        <w:rPr>
          <w:rFonts w:ascii="Roboto" w:eastAsia="Times New Roman" w:hAnsi="Roboto" w:cs="Times New Roman"/>
          <w:color w:val="282828"/>
          <w:sz w:val="23"/>
          <w:szCs w:val="23"/>
          <w:lang w:eastAsia="ru-RU"/>
        </w:rPr>
      </w:pPr>
      <w:r w:rsidRPr="0021663C">
        <w:rPr>
          <w:rFonts w:ascii="inherit" w:eastAsia="Times New Roman" w:hAnsi="inherit" w:cs="Times New Roman"/>
          <w:b/>
          <w:bCs/>
          <w:color w:val="282828"/>
          <w:sz w:val="30"/>
          <w:u w:val="single"/>
          <w:lang w:eastAsia="ru-RU"/>
        </w:rPr>
        <w:t>Что делать, если ваш ребёнок переживает кризисную ситуацию:</w:t>
      </w:r>
    </w:p>
    <w:p w:rsidR="00366CB7" w:rsidRPr="0021663C" w:rsidRDefault="00366CB7" w:rsidP="00366CB7">
      <w:pPr>
        <w:numPr>
          <w:ilvl w:val="0"/>
          <w:numId w:val="1"/>
        </w:numPr>
        <w:shd w:val="clear" w:color="auto" w:fill="EDEAE8"/>
        <w:spacing w:after="0" w:line="399" w:lineRule="atLeast"/>
        <w:ind w:left="502"/>
        <w:jc w:val="both"/>
        <w:textAlignment w:val="baseline"/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</w:pPr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>Разговаривать, поддерживать эмоциональную связь с подростком;</w:t>
      </w:r>
    </w:p>
    <w:p w:rsidR="00366CB7" w:rsidRPr="0021663C" w:rsidRDefault="00366CB7" w:rsidP="00366CB7">
      <w:pPr>
        <w:numPr>
          <w:ilvl w:val="0"/>
          <w:numId w:val="1"/>
        </w:numPr>
        <w:shd w:val="clear" w:color="auto" w:fill="EDEAE8"/>
        <w:spacing w:after="0" w:line="399" w:lineRule="atLeast"/>
        <w:ind w:left="502"/>
        <w:jc w:val="both"/>
        <w:textAlignment w:val="baseline"/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</w:pPr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>Выражать поддержку способами, близкими и понятными именно вашему ребёнку  (это могут быть объятия, совместные занятия, подарки, вкусная еда, похвала и др.).</w:t>
      </w:r>
    </w:p>
    <w:p w:rsidR="00366CB7" w:rsidRPr="0021663C" w:rsidRDefault="00366CB7" w:rsidP="00366CB7">
      <w:pPr>
        <w:numPr>
          <w:ilvl w:val="0"/>
          <w:numId w:val="1"/>
        </w:numPr>
        <w:shd w:val="clear" w:color="auto" w:fill="EDEAE8"/>
        <w:spacing w:after="0" w:line="399" w:lineRule="atLeast"/>
        <w:ind w:left="502"/>
        <w:jc w:val="both"/>
        <w:textAlignment w:val="baseline"/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</w:pPr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 xml:space="preserve">Направлять эмоции ребёнка в социально приемлемые формы (агрессию в активные виды спорта, физические нагрузки; душевные переживания в доверительные разговоры с </w:t>
      </w:r>
      <w:proofErr w:type="gramStart"/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>близкими</w:t>
      </w:r>
      <w:proofErr w:type="gramEnd"/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>, творчество, поделки).</w:t>
      </w:r>
    </w:p>
    <w:p w:rsidR="00366CB7" w:rsidRPr="0021663C" w:rsidRDefault="00366CB7" w:rsidP="00366CB7">
      <w:pPr>
        <w:numPr>
          <w:ilvl w:val="0"/>
          <w:numId w:val="1"/>
        </w:numPr>
        <w:shd w:val="clear" w:color="auto" w:fill="EDEAE8"/>
        <w:spacing w:after="0" w:line="399" w:lineRule="atLeast"/>
        <w:ind w:left="502"/>
        <w:jc w:val="both"/>
        <w:textAlignment w:val="baseline"/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</w:pPr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>Стараться поддерживать режим дня подростка (сон, режим питания). Чаще давать подростку возможность получать радость, удовлетворение  от 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</w:t>
      </w:r>
    </w:p>
    <w:p w:rsidR="00366CB7" w:rsidRPr="0021663C" w:rsidRDefault="00366CB7" w:rsidP="00366CB7">
      <w:pPr>
        <w:numPr>
          <w:ilvl w:val="0"/>
          <w:numId w:val="1"/>
        </w:numPr>
        <w:shd w:val="clear" w:color="auto" w:fill="EDEAE8"/>
        <w:spacing w:after="0" w:line="399" w:lineRule="atLeast"/>
        <w:ind w:left="502"/>
        <w:jc w:val="both"/>
        <w:textAlignment w:val="baseline"/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</w:pPr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>Помогать конструктивно решать проблемы с учёбой. Помнить, что физическое и психологическое благополучие ребёнка важнее школьных оценок.</w:t>
      </w:r>
    </w:p>
    <w:p w:rsidR="00366CB7" w:rsidRPr="0021663C" w:rsidRDefault="00366CB7" w:rsidP="00366CB7">
      <w:pPr>
        <w:numPr>
          <w:ilvl w:val="0"/>
          <w:numId w:val="1"/>
        </w:numPr>
        <w:shd w:val="clear" w:color="auto" w:fill="EDEAE8"/>
        <w:spacing w:after="0" w:line="399" w:lineRule="atLeast"/>
        <w:ind w:left="502"/>
        <w:jc w:val="both"/>
        <w:textAlignment w:val="baseline"/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</w:pPr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>Научиться самому и научить ребенка применять навыки расслабления, регуляции своего эмоционального состояния в сложных, критических для него ситуациях (</w:t>
      </w:r>
      <w:proofErr w:type="gramStart"/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>см</w:t>
      </w:r>
      <w:proofErr w:type="gramEnd"/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 xml:space="preserve">. в книге О.В. </w:t>
      </w:r>
      <w:proofErr w:type="spellStart"/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>Вихристюк</w:t>
      </w:r>
      <w:proofErr w:type="spellEnd"/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 xml:space="preserve"> «Что нужно знать родителям о подростковых суицидах?»).</w:t>
      </w:r>
    </w:p>
    <w:p w:rsidR="00366CB7" w:rsidRPr="0021663C" w:rsidRDefault="00366CB7" w:rsidP="00366CB7">
      <w:pPr>
        <w:numPr>
          <w:ilvl w:val="0"/>
          <w:numId w:val="1"/>
        </w:numPr>
        <w:shd w:val="clear" w:color="auto" w:fill="EDEAE8"/>
        <w:spacing w:after="0" w:line="399" w:lineRule="atLeast"/>
        <w:ind w:left="502"/>
        <w:jc w:val="both"/>
        <w:textAlignment w:val="baseline"/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</w:pPr>
      <w:r w:rsidRPr="0021663C">
        <w:rPr>
          <w:rFonts w:ascii="inherit" w:eastAsia="Times New Roman" w:hAnsi="inherit" w:cs="Times New Roman"/>
          <w:color w:val="282828"/>
          <w:sz w:val="23"/>
          <w:szCs w:val="23"/>
          <w:lang w:eastAsia="ru-RU"/>
        </w:rPr>
        <w:t>При необходимости обращаться  за  консультацией к специалисту (неврологу,  детскому психологу, психиатру, семейному психологу – в зависимости от ситуации)</w:t>
      </w:r>
    </w:p>
    <w:p w:rsidR="00366CB7" w:rsidRPr="0021663C" w:rsidRDefault="00366CB7" w:rsidP="00366CB7">
      <w:pPr>
        <w:shd w:val="clear" w:color="auto" w:fill="EDEAE8"/>
        <w:spacing w:after="335" w:line="399" w:lineRule="atLeast"/>
        <w:jc w:val="both"/>
        <w:textAlignment w:val="baseline"/>
        <w:rPr>
          <w:rFonts w:ascii="Roboto" w:eastAsia="Times New Roman" w:hAnsi="Roboto" w:cs="Times New Roman"/>
          <w:color w:val="282828"/>
          <w:sz w:val="23"/>
          <w:szCs w:val="23"/>
          <w:lang w:eastAsia="ru-RU"/>
        </w:rPr>
      </w:pPr>
      <w:r w:rsidRPr="0021663C">
        <w:rPr>
          <w:rFonts w:ascii="Roboto" w:eastAsia="Times New Roman" w:hAnsi="Roboto" w:cs="Times New Roman"/>
          <w:color w:val="282828"/>
          <w:sz w:val="23"/>
          <w:szCs w:val="23"/>
          <w:lang w:eastAsia="ru-RU"/>
        </w:rPr>
        <w:t>Нередко дети скрывают свои переживания от родителей или находятся в оппозиции к ним, поэтому постарайтесь  также  общаться  с друзьями ребенка, их родителями, учителями в школе, интересоваться, как ведет себя ваш ребенок в школе, в компании сверстников.</w:t>
      </w:r>
    </w:p>
    <w:p w:rsidR="00366CB7" w:rsidRPr="0021663C" w:rsidRDefault="00366CB7" w:rsidP="00366CB7">
      <w:pPr>
        <w:shd w:val="clear" w:color="auto" w:fill="EDEAE8"/>
        <w:spacing w:after="335" w:line="399" w:lineRule="atLeast"/>
        <w:jc w:val="both"/>
        <w:textAlignment w:val="baseline"/>
        <w:rPr>
          <w:rFonts w:ascii="Roboto" w:eastAsia="Times New Roman" w:hAnsi="Roboto" w:cs="Times New Roman"/>
          <w:color w:val="282828"/>
          <w:sz w:val="23"/>
          <w:szCs w:val="23"/>
          <w:lang w:eastAsia="ru-RU"/>
        </w:rPr>
      </w:pPr>
      <w:r w:rsidRPr="0021663C">
        <w:rPr>
          <w:rFonts w:ascii="Roboto" w:eastAsia="Times New Roman" w:hAnsi="Roboto" w:cs="Times New Roman"/>
          <w:color w:val="282828"/>
          <w:sz w:val="23"/>
          <w:szCs w:val="23"/>
          <w:lang w:eastAsia="ru-RU"/>
        </w:rPr>
        <w:t xml:space="preserve">Часто дети не хотят расстраивать родителей и отвечают, что у них «все нормально», «ничего страшного». Например, в большинстве случаев завершенных подростковых суицидов родители отмечали, что у ребёнка был грустный голос или он пришёл из школы заплаканный, но они не придали этому должного значения. </w:t>
      </w:r>
      <w:proofErr w:type="gramStart"/>
      <w:r w:rsidRPr="0021663C">
        <w:rPr>
          <w:rFonts w:ascii="Roboto" w:eastAsia="Times New Roman" w:hAnsi="Roboto" w:cs="Times New Roman"/>
          <w:color w:val="282828"/>
          <w:sz w:val="23"/>
          <w:szCs w:val="23"/>
          <w:lang w:eastAsia="ru-RU"/>
        </w:rPr>
        <w:t xml:space="preserve">Именно невысказанные или непонятые эмоции зачастую толкают на необдуманные действия, поэтому очень важно открыто поговорить с подростком, когда ему тяжело (подробнее см. у Ю.Б. </w:t>
      </w:r>
      <w:proofErr w:type="spellStart"/>
      <w:r w:rsidRPr="0021663C">
        <w:rPr>
          <w:rFonts w:ascii="Roboto" w:eastAsia="Times New Roman" w:hAnsi="Roboto" w:cs="Times New Roman"/>
          <w:color w:val="282828"/>
          <w:sz w:val="23"/>
          <w:szCs w:val="23"/>
          <w:lang w:eastAsia="ru-RU"/>
        </w:rPr>
        <w:t>Гиппенрейтер</w:t>
      </w:r>
      <w:proofErr w:type="spellEnd"/>
      <w:r w:rsidRPr="0021663C">
        <w:rPr>
          <w:rFonts w:ascii="Roboto" w:eastAsia="Times New Roman" w:hAnsi="Roboto" w:cs="Times New Roman"/>
          <w:color w:val="282828"/>
          <w:sz w:val="23"/>
          <w:szCs w:val="23"/>
          <w:lang w:eastAsia="ru-RU"/>
        </w:rPr>
        <w:t xml:space="preserve"> «Общаться с ребёнком.</w:t>
      </w:r>
      <w:proofErr w:type="gramEnd"/>
      <w:r w:rsidRPr="0021663C">
        <w:rPr>
          <w:rFonts w:ascii="Roboto" w:eastAsia="Times New Roman" w:hAnsi="Roboto" w:cs="Times New Roman"/>
          <w:color w:val="282828"/>
          <w:sz w:val="23"/>
          <w:szCs w:val="23"/>
          <w:lang w:eastAsia="ru-RU"/>
        </w:rPr>
        <w:t xml:space="preserve"> </w:t>
      </w:r>
      <w:proofErr w:type="gramStart"/>
      <w:r w:rsidRPr="0021663C">
        <w:rPr>
          <w:rFonts w:ascii="Roboto" w:eastAsia="Times New Roman" w:hAnsi="Roboto" w:cs="Times New Roman"/>
          <w:color w:val="282828"/>
          <w:sz w:val="23"/>
          <w:szCs w:val="23"/>
          <w:lang w:eastAsia="ru-RU"/>
        </w:rPr>
        <w:t>Как?»).</w:t>
      </w:r>
      <w:proofErr w:type="gramEnd"/>
    </w:p>
    <w:p w:rsidR="00DC4B8F" w:rsidRDefault="00DC4B8F"/>
    <w:sectPr w:rsidR="00DC4B8F" w:rsidSect="00DC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F26"/>
    <w:multiLevelType w:val="multilevel"/>
    <w:tmpl w:val="3060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CB7"/>
    <w:rsid w:val="00366CB7"/>
    <w:rsid w:val="00DC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Школа №3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2017-04-24T06:12:00Z</dcterms:created>
  <dcterms:modified xsi:type="dcterms:W3CDTF">2017-04-24T06:13:00Z</dcterms:modified>
</cp:coreProperties>
</file>